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72E" w:rsidRPr="00C80391" w:rsidRDefault="0037168B" w:rsidP="00EF072E">
      <w:pPr>
        <w:spacing w:before="404" w:after="162" w:line="421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Советы учителю «Как </w:t>
      </w:r>
      <w:r w:rsidR="00EF072E" w:rsidRPr="00C80391">
        <w:rPr>
          <w:rFonts w:ascii="Times New Roman" w:eastAsia="Times New Roman" w:hAnsi="Times New Roman" w:cs="Times New Roman"/>
          <w:spacing w:val="-16"/>
          <w:sz w:val="28"/>
          <w:szCs w:val="28"/>
        </w:rPr>
        <w:t>повышать учебную мотивацию школьников</w:t>
      </w:r>
      <w:r>
        <w:rPr>
          <w:rFonts w:ascii="Times New Roman" w:eastAsia="Times New Roman" w:hAnsi="Times New Roman" w:cs="Times New Roman"/>
          <w:spacing w:val="-16"/>
          <w:sz w:val="28"/>
          <w:szCs w:val="28"/>
        </w:rPr>
        <w:t>»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1. Предоста</w:t>
      </w:r>
      <w:r w:rsidR="00906BB0">
        <w:rPr>
          <w:rFonts w:ascii="Times New Roman" w:eastAsia="Times New Roman" w:hAnsi="Times New Roman" w:cs="Times New Roman"/>
          <w:sz w:val="28"/>
          <w:szCs w:val="28"/>
        </w:rPr>
        <w:t>вление частичной свободы выбора</w:t>
      </w:r>
      <w:bookmarkStart w:id="0" w:name="_GoBack"/>
      <w:bookmarkEnd w:id="0"/>
      <w:r w:rsidRPr="00C8039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2. Интерес и радость должны быть основными переживаниями школьнику в процессе обучения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3. При обучении необходимо учитывать запросы, интересы и устремления детей.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 xml:space="preserve">4. Самой мощный стимул в обучении «Получилось!!!» Отсутствие этого стимула, означает отсутствие смысла учебы. Нужно научить разбираться ребенка в том, что ему непонятно, начиная с малого. Одну большую задачу разбить на подзадачи так, чтобы ребенок смог самостоятельно их сделать. Если, ребенок в </w:t>
      </w:r>
      <w:proofErr w:type="gramStart"/>
      <w:r w:rsidRPr="00C80391">
        <w:rPr>
          <w:rFonts w:ascii="Times New Roman" w:eastAsia="Times New Roman" w:hAnsi="Times New Roman" w:cs="Times New Roman"/>
          <w:sz w:val="28"/>
          <w:szCs w:val="28"/>
        </w:rPr>
        <w:t>каком то</w:t>
      </w:r>
      <w:proofErr w:type="gramEnd"/>
      <w:r w:rsidRPr="00C80391">
        <w:rPr>
          <w:rFonts w:ascii="Times New Roman" w:eastAsia="Times New Roman" w:hAnsi="Times New Roman" w:cs="Times New Roman"/>
          <w:sz w:val="28"/>
          <w:szCs w:val="28"/>
        </w:rPr>
        <w:t xml:space="preserve"> виде деятельности достигнет мастерства, то внутренняя мотивация будет расти.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5. Рост уверенности в себе, своих силах способствует усилению внутренней мотивации.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6. Отмечайте достижения ребенка. Оценка его достижений поможет продолжить обучение. Например, список успехов может способствовать тому, чтобы он стал самостоятельным.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7. Не наказывать за неудачу, неудача сама по себе является наказанием. Страх и напряжённость затрудняет процесс обучения. Неудачи снижают мотивацию.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8. Для школьников важна сама личность учителя (очень часто даже скучный материал, объясняемый любимым учителем, хорошо усваивается).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9. Правильно преподносить содержание учебного материала, чтобы это было интересно.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10. Изменять методы и приемы обучения.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11. По возможности стараться на уроке чаще обратиться к каждому ученику, осуществляя постоянную «обратную связь» – корректировать непонятное или неправильно понятое.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12. Ставить оценку ученику не за отдельный ответ, а за несколько (на разных этапах урока) – вводить забытое понятие поурочного балла.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13. Постоянно и целенаправленно заниматься развитием качеств, лежащих в основе развития познавательных способностей: быстрота реакции, все виды памяти, внимание, воображение и т. д. Основная задача каждого учителя – не только научить, а и развить мышление ребенка средствами своего предмета.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lastRenderedPageBreak/>
        <w:t>14. Стараться, когда это возможно, интегрировать знания, связывая темы своего курса как с родственными, так и другими учебными дисциплинами, обогащая знания, расширяя кругозор учащихся.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15. Всеми возможными способами пробуждать в учениках интерес к учебе – быть самим интересным, сделать интересными методы преподнесения информации и сделать интересной свою дисциплину.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16. Игра является мощным стимулом интереса к окружающей жизни. Казалось бы, игра — дело лишь маленьких детей. Но практика показывает, что это не так. Наибольшую эффективность игровая мотивация показывает в среднем школьном возрасте. Младшие более управляемы, старшие — взрослее и целеустремленнее. Средний же возраст как раз и надо цеплять чем-то азартным и вдохновенным. Различные возрасты диктуют совершенно различные игры. Связано это с теми новообразованиями, которые формируются в психике человека по мере взросления. Игры младшего возраста более линейны, младшего среднего — командные, старшего среднего — подразумевают яркую реализацию в личных поступках, в старших классах становится важным отыгрыш и реконструкция незнакомых образов, интересные и необычные модели действительности. Каждый возраст находит в игре свое, и в целом игровая деятельность оказывает огромный эффект в деле формирования личности человека, его знаний и мышления.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17. Создание ситуации успеха, через выполнение заданий посильных для всех учащихся, изучение нового материала с опорой на старые знания.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18. Положительный эмоциональный настрой, через создание на уроке доброжелательной атмосферы доверия и сотрудничества, яркую и эмоциональную речь учителя.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19. Рефлексия, через оценку собственной деятельности и деятельности других, оценку результата деятельности, вопросы, требующие многовариантных ответов (например, «почему было трудно?», «что открыли, узнали на уроке?» и т.д.).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20. Занимательность, необычное начало урока, через использование музыкальных фрагментов, игровые и соревновательные формы, юмористические минутки.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 xml:space="preserve">21. Включение учащихся в коллективную деятельность, через организацию работы в группах, игровые и соревновательные формы, взаимопроверку, </w:t>
      </w:r>
      <w:r w:rsidRPr="00C80391">
        <w:rPr>
          <w:rFonts w:ascii="Times New Roman" w:eastAsia="Times New Roman" w:hAnsi="Times New Roman" w:cs="Times New Roman"/>
          <w:sz w:val="28"/>
          <w:szCs w:val="28"/>
        </w:rPr>
        <w:lastRenderedPageBreak/>
        <w:t>коллективный поиск решения проблемы, приём «метод проб и ошибок», оказание учащимися помощи друг другу.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22. Необычная форма преподнесения материала.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23. Сотрудничество на уроке, через совместное решение проблемы и разрешение противоречий, эвристическую беседу, учебную дискуссию, выделение существенных признаков предметов, классификацию, обобщение, моделирование.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24. Стимулирование деятельности, через оценку, благодарность, словесное поощрение, выставку лучших работ, оказание учителем незначительной помощи, усложнение заданий.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25. Выяснить, что является причиной низкой мотивации учеников: неумение учиться или ошибки воспитательного характера. После этого поработать с проблемными сторонами.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26. В деле повышения интереса ребенка к учебному процессу очень важен контакт с ребенком и доверительная атмосфера.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27. Создание атмосферы энтузиазма, оптимизма и веры детей в свои способности и возможности.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28. Применяйте новые информационные технологии.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29. Игра является самым сильным мотивирующим фактором, который удовлетворяет потребность школьников в новизне изучаемого материала и разнообразии выполняемых упражнений. Игра, а именно, ролевая игра дает широкие возможности для активизации учебного процесса.</w:t>
      </w:r>
    </w:p>
    <w:p w:rsidR="00EF072E" w:rsidRPr="00C80391" w:rsidRDefault="00EF072E" w:rsidP="00EF072E">
      <w:pPr>
        <w:spacing w:after="0" w:line="421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80391">
        <w:rPr>
          <w:rFonts w:ascii="Times New Roman" w:eastAsia="Times New Roman" w:hAnsi="Times New Roman" w:cs="Times New Roman"/>
          <w:sz w:val="28"/>
          <w:szCs w:val="28"/>
        </w:rPr>
        <w:t>30. Уважайте личность каждого ребенка.</w:t>
      </w:r>
    </w:p>
    <w:p w:rsidR="00407903" w:rsidRDefault="00407903">
      <w:pPr>
        <w:rPr>
          <w:rFonts w:ascii="Times New Roman" w:hAnsi="Times New Roman" w:cs="Times New Roman"/>
          <w:sz w:val="28"/>
          <w:szCs w:val="28"/>
        </w:rPr>
      </w:pPr>
    </w:p>
    <w:p w:rsidR="00C80391" w:rsidRPr="00C80391" w:rsidRDefault="00C803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Альбрехт Т.Р. учитель начальных классов</w:t>
      </w:r>
    </w:p>
    <w:sectPr w:rsidR="00C80391" w:rsidRPr="00C80391" w:rsidSect="00EF072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072E"/>
    <w:rsid w:val="0025195D"/>
    <w:rsid w:val="0037168B"/>
    <w:rsid w:val="00407903"/>
    <w:rsid w:val="005539AE"/>
    <w:rsid w:val="00906BB0"/>
    <w:rsid w:val="00C80391"/>
    <w:rsid w:val="00EF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CF60"/>
  <w15:docId w15:val="{C51D1FFD-DBDD-4342-AAED-3B9CE3AEF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95D"/>
  </w:style>
  <w:style w:type="paragraph" w:styleId="2">
    <w:name w:val="heading 2"/>
    <w:basedOn w:val="a"/>
    <w:link w:val="20"/>
    <w:uiPriority w:val="9"/>
    <w:qFormat/>
    <w:rsid w:val="00EF07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072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EF0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</dc:creator>
  <cp:keywords/>
  <dc:description/>
  <cp:lastModifiedBy>Пользователь</cp:lastModifiedBy>
  <cp:revision>8</cp:revision>
  <dcterms:created xsi:type="dcterms:W3CDTF">2017-07-19T05:03:00Z</dcterms:created>
  <dcterms:modified xsi:type="dcterms:W3CDTF">2018-07-16T05:36:00Z</dcterms:modified>
</cp:coreProperties>
</file>