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381" w:rsidRPr="00424FFF" w:rsidRDefault="000C6F1C" w:rsidP="005E338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Весёлые состязания «</w:t>
      </w:r>
      <w:r w:rsidR="005E3381" w:rsidRPr="00424FFF">
        <w:rPr>
          <w:rFonts w:ascii="Times New Roman" w:hAnsi="Times New Roman" w:cs="Times New Roman"/>
          <w:b/>
          <w:sz w:val="28"/>
          <w:szCs w:val="28"/>
        </w:rPr>
        <w:t>Выше! Быстрее! Сильнее!»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Форма проведения: спортивные соревнования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Методы: игровой, соревнование, развивающий.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Цель: Способствовать укреплению здоровья детей, развитие их двигательной активности.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Задачи: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1. Дать детям возможность продемонстрировать спортивные качества (ловкость, быстроту, силу, выносливость).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2. Воспитывать чувство соперничества, умение побеждать и достойно проигрывать.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3. Воспитывать чувство коллективизма.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Девиз спортивных состязаний - «Быстрее, выше, сильнее!»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Оборудование: футбольные мячи, скакалки, обручи, теннисные мячи, фишки-стойки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                              Содержание спортивного праздника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Ведущий: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Добрый день, красны девицы и добры молодцы!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Слушайте и глядите!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Да не говорите, что слыхом не слыхивали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 видом не видывали!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Приглашаем всех на спортивный праздник: “Сильные, смелые, ловкие!”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1 ученик: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 плечу победа смелым,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Ждет того большой успех,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Кто, не дрогнув, если нужно,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Вступит в бой один за всех.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2 ученик: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Пусть жюри весь ход сраженья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Без промашки проследит.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Кто окажется дружнее,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Тот в бою и победит.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3 ученик: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Делу – время, час – забаве.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Команда первая – направо,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Тут вторая становись!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Состязанья начались.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Ведущий: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Представляем 2 команды: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Команда 1. “Поиск”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Девиз: Все разведать, все узнать,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Легких тропок не искать!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Команда 2. “Искорка”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Девиз: Гореть самим, зажечь других.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Быть впереди и точка.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lastRenderedPageBreak/>
        <w:t>2. Представление жюри.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3. Игровые конкурсы.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 xml:space="preserve">Эстафета 1 – </w:t>
      </w:r>
      <w:proofErr w:type="gramStart"/>
      <w:r w:rsidRPr="00424FFF">
        <w:rPr>
          <w:rFonts w:ascii="Times New Roman" w:hAnsi="Times New Roman" w:cs="Times New Roman"/>
          <w:b/>
          <w:sz w:val="28"/>
          <w:szCs w:val="28"/>
        </w:rPr>
        <w:t>с  мячом</w:t>
      </w:r>
      <w:proofErr w:type="gramEnd"/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1 футбольный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команды выбирают капитанов. На площадке на расстоянии 3 м чертят две параллельные линии: за одной выстраиваются команды, за другой встают капитаны, каждый лицом к своей команде. У капитанов в руках по волейбольному мячу.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Описание эстафеты: по сигналу судьи капитаны одновременно бросают мячи впереди стоящим игрокам своих команд. Поймав мяч, игрок выполняет бросок обратно капитану, а сам занимает место в конце колонны. Затем капитан бросает мяч второму игроку, а получив его обратно – третьему и т.д. по порядку. Кинув мяч капитану, каждый играющий убегает в конец колонны.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Бросать мяч можно произвольным способом (правой или левой рукой от плеча, двумя руками от груди и т.д.), но без касания пола.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Эстафета заканчивается, когда у стартовой линии окажется игрок, который первым ло</w:t>
      </w:r>
      <w:r>
        <w:rPr>
          <w:rFonts w:ascii="Times New Roman" w:hAnsi="Times New Roman" w:cs="Times New Roman"/>
          <w:sz w:val="28"/>
          <w:szCs w:val="28"/>
        </w:rPr>
        <w:t xml:space="preserve">вил мяч, брошенный капитаном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>Эстафета 2 – встречная передача мяча в колоннах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1 футбольный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игроки каждой команды образуют две колонны по 5 человек (мальчики и девочки). Расстояние между колоннами – 3 м. Игрок команды, стоящий в колонне последним, имеет специальную отметку (нарукавную повязку, жилет).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Описание эстафеты: по сигналу судьи стоящий впереди игрок одной из колонн выполняет бросок первому игроку противоположной колонны, а сам встает в конец своей колонны. Игрок, принимающий мяч, так же вновь направляет его в противоположную колонну, а сам встает в конец своей колонны, и т.д. Броски мяча выполняются двумя руками от груди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Игра заканчивается, когда команды займут первоначальное положение.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>Эстафета 3 – с футбольным мячом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1 футбольный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игроки стоят в колонне за стартовой линией. Перед каждой командой на расстоянии 15 м находится обруч, в котором лежит баскетбольный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Описание эстафеты: по сигналу судьи первый участник каждой команды бежит к обручу, берет баскетбольный мяч и выполняет им 3 удара о пол одной рукой рядом с обручем, затем кладет мяч обратно в обруч, бегом возвращается к своей команде и касанием руки передает эстафету другому игроку, который выполняет то же самое, затем передает эстафету третьему игроку, и т.д.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Правильно выполненным заданием считается каждый отскок мяча от пола после удара одной рукой. Допускается ловить мяч двумя руками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 xml:space="preserve">Эстафета 4 – </w:t>
      </w:r>
      <w:proofErr w:type="gramStart"/>
      <w:r w:rsidRPr="00424FFF">
        <w:rPr>
          <w:rFonts w:ascii="Times New Roman" w:hAnsi="Times New Roman" w:cs="Times New Roman"/>
          <w:b/>
          <w:sz w:val="28"/>
          <w:szCs w:val="28"/>
        </w:rPr>
        <w:t>с  мячом</w:t>
      </w:r>
      <w:proofErr w:type="gramEnd"/>
      <w:r w:rsidRPr="00424FFF">
        <w:rPr>
          <w:rFonts w:ascii="Times New Roman" w:hAnsi="Times New Roman" w:cs="Times New Roman"/>
          <w:b/>
          <w:sz w:val="28"/>
          <w:szCs w:val="28"/>
        </w:rPr>
        <w:t xml:space="preserve"> (второй вариант)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lastRenderedPageBreak/>
        <w:t xml:space="preserve">Инвентарь: у каждой команды – </w:t>
      </w:r>
      <w:proofErr w:type="gramStart"/>
      <w:r w:rsidRPr="00424FFF">
        <w:rPr>
          <w:rFonts w:ascii="Times New Roman" w:hAnsi="Times New Roman" w:cs="Times New Roman"/>
          <w:sz w:val="28"/>
          <w:szCs w:val="28"/>
        </w:rPr>
        <w:t>1  мяч</w:t>
      </w:r>
      <w:proofErr w:type="gramEnd"/>
      <w:r w:rsidRPr="00424FFF">
        <w:rPr>
          <w:rFonts w:ascii="Times New Roman" w:hAnsi="Times New Roman" w:cs="Times New Roman"/>
          <w:sz w:val="28"/>
          <w:szCs w:val="28"/>
        </w:rPr>
        <w:t>, 3 фишки (стойки).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игроки стоят в колонне за стартовой линией. Перед каждой командой на расстоянии 5, 10 и 15 м находятся 3 фишки (стойки). В руках у впереди стоящего игрока каждой команды – баскетбольный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Описание эстафеты: от линии старта каждый игрок команды ведет баскетбольный мяч одной рукой «змейкой» между фишками (стойками); возвращаясь обратно, ведет мяч так же. На стартовой линии он передает мяч следующему игроку из рук в руки. Однако тот не может начать эстафету, пока предыдущий игрок не пересечет стартовую линию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>Эстафета 5 – биатлон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2 комплекта по 3 теннисных мяча, обруч, мишень-экран. Малый гимнастический обруч диаметром 75 см крепится к легкоатлетическому барьеру (подбор мяча выполняют помощники судей).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игроки стоят в колонне за стартовой линией. Перед каждой командой на расстоянии 10 м находится обруч, в котором лежат 3 теннисных мяча. В 3 м от обруча впереди вычерчивают линию – «огневой рубеж». На расстоянии 4 м от него располагается мишень-экран.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Описание эстафеты: по сигналу судьи участник каждой команды бежит к обручу, берет теннисный мяч, затем бежит к «огневому рубежу» и выполняет бросок в отверстие мишени-экрана. Если игрок попал в мишень, он бегом возвращается к своей команде и касанием руки передает эстафету второму игроку. В случае промаха возвращается к обручу, берет второй теннисный мяч и повторяет попытку, в случае повторного про</w:t>
      </w:r>
      <w:r>
        <w:rPr>
          <w:rFonts w:ascii="Times New Roman" w:hAnsi="Times New Roman" w:cs="Times New Roman"/>
          <w:sz w:val="28"/>
          <w:szCs w:val="28"/>
        </w:rPr>
        <w:t xml:space="preserve">маха – делает еще одну попытку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При неудачном третьем броске мяча игрок оббегает мишень, возвращается к своей команде и передает эстафету следующему участнику команды.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Примечания: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1. Бросать мяч можно любым способом (рекомендуется выполнять броски из-за головы).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2. После выполнения задания на дистанции судьи кладут теннисные мячи в обруч.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>Эстафета 6 – перенос мяча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1 футбольный мяч, 1 фишка (стойка).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игроки стоят в колонне за стартовой линией. Перед каждой командой на расстоянии 15 м находится фишка (стойка). В руках у первого игрока в колонне – футбольный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Описание эстафеты: по сигналу судьи участник каждой команды бежит с футбольным мячом в руках до фишки (стойки), обегает ее и возвращается обратно. На линии старта он передает мяч следующему у</w:t>
      </w:r>
      <w:r>
        <w:rPr>
          <w:rFonts w:ascii="Times New Roman" w:hAnsi="Times New Roman" w:cs="Times New Roman"/>
          <w:sz w:val="28"/>
          <w:szCs w:val="28"/>
        </w:rPr>
        <w:t xml:space="preserve">частнику команды из рук в руки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24FFF">
        <w:rPr>
          <w:rFonts w:ascii="Times New Roman" w:hAnsi="Times New Roman" w:cs="Times New Roman"/>
          <w:b/>
          <w:sz w:val="28"/>
          <w:szCs w:val="28"/>
        </w:rPr>
        <w:t>Эстафета 7 «Ловкий футболист»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1 футбольный мяч, 1 фишка (стойка).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игроки стоят в колонне за стартовой линией. Перед каждой командой на расстоянии 15 м находится фишка (стойка).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lastRenderedPageBreak/>
        <w:t>Описание эстафеты: по сигналу судьи первый участник команды ведет футбольный мяч ногой до фишки (стойки), обводит ее и возвращается обратно, так же ведя мяч ногой.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Мяч передают на расстоянии не менее 3 м от линии старта («коридор передачи»), выполнив как минимум три касания мяча в каждом направлении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Рис. 7. «Ловкий футболист»</w:t>
      </w:r>
    </w:p>
    <w:p w:rsidR="005E3381" w:rsidRPr="00424FFF" w:rsidRDefault="00D77E6A" w:rsidP="005E338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Эстафета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bookmarkStart w:id="0" w:name="_GoBack"/>
      <w:bookmarkEnd w:id="0"/>
      <w:r w:rsidR="005E3381" w:rsidRPr="00424FFF">
        <w:rPr>
          <w:rFonts w:ascii="Times New Roman" w:hAnsi="Times New Roman" w:cs="Times New Roman"/>
          <w:b/>
          <w:sz w:val="28"/>
          <w:szCs w:val="28"/>
        </w:rPr>
        <w:t xml:space="preserve"> «Передал – садись»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каждой команды – 1 футбольный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Подготовка к эстафете: команды выбирают капитанов. На площадке на расстоянии 3 м чертят две параллельные линии: за одной встают команды, за другой – капитаны, каждый лицом к своей команде. У капитанов в руках по волейбольному мячу.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Описание эстафеты: по сигналу судьи капитаны одновременно бросают мячи впереди стоящим игрокам своих команд. Поймав мяч, игрок бросает его обратно капитану и сразу приседает. Затем капитан бросает мяч второму игроку, а получив его обратно – третьему,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Игра заканчивается, когда последний игрок, передав мяч капитану, приседает, а капитан, поймав мяч, поднимает его вверх.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Конкурс капитанов 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у каждого капитана – 1 футбольный мяч.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 xml:space="preserve">Капитан жонглирует футбольным мячом с помощью любой части тела, кроме рук. Жонглирование прекращается в случае касания мячом пола или рук </w:t>
      </w:r>
      <w:r w:rsidR="00B77154" w:rsidRPr="00424FFF">
        <w:rPr>
          <w:rFonts w:ascii="Times New Roman" w:hAnsi="Times New Roman" w:cs="Times New Roman"/>
          <w:sz w:val="28"/>
          <w:szCs w:val="28"/>
        </w:rPr>
        <w:t>выигрывает</w:t>
      </w:r>
      <w:r w:rsidRPr="00424FFF">
        <w:rPr>
          <w:rFonts w:ascii="Times New Roman" w:hAnsi="Times New Roman" w:cs="Times New Roman"/>
          <w:sz w:val="28"/>
          <w:szCs w:val="28"/>
        </w:rPr>
        <w:t xml:space="preserve"> тот, кто выполнит больше элементов жонглирования за 1 мин.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В случае равного результата у капитанов двух, трех и более команд происходит переигровка.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Конкурс «Проскачи- не упади»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Инвентарь: скакалки. Задача игроков проскакать на скакалке до определенной фишки- стойки, вернуть бегом обратно передать скакалку другому игроку команды.</w:t>
      </w: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381" w:rsidRPr="00424FFF" w:rsidRDefault="005E3381" w:rsidP="005E3381">
      <w:pPr>
        <w:pStyle w:val="a3"/>
        <w:rPr>
          <w:rFonts w:ascii="Times New Roman" w:hAnsi="Times New Roman" w:cs="Times New Roman"/>
          <w:sz w:val="28"/>
          <w:szCs w:val="28"/>
        </w:rPr>
      </w:pPr>
      <w:r w:rsidRPr="00424FFF">
        <w:rPr>
          <w:rFonts w:ascii="Times New Roman" w:hAnsi="Times New Roman" w:cs="Times New Roman"/>
          <w:sz w:val="28"/>
          <w:szCs w:val="28"/>
        </w:rPr>
        <w:t>Определение победителей в соревнованиях «Ловкие, сильные, смелые».</w:t>
      </w:r>
    </w:p>
    <w:p w:rsidR="005E3381" w:rsidRDefault="005E3381" w:rsidP="005E3381">
      <w:pPr>
        <w:rPr>
          <w:szCs w:val="28"/>
        </w:rPr>
      </w:pPr>
    </w:p>
    <w:p w:rsidR="005E3381" w:rsidRDefault="005E3381" w:rsidP="005E3381">
      <w:pPr>
        <w:rPr>
          <w:szCs w:val="28"/>
        </w:rPr>
      </w:pPr>
    </w:p>
    <w:p w:rsidR="005E3381" w:rsidRDefault="005E3381" w:rsidP="005E3381">
      <w:pPr>
        <w:rPr>
          <w:szCs w:val="28"/>
        </w:rPr>
      </w:pPr>
    </w:p>
    <w:p w:rsidR="005E3381" w:rsidRDefault="005E3381" w:rsidP="005E338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4A6E" w:rsidRDefault="00E44A6E"/>
    <w:sectPr w:rsidR="00E4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11"/>
    <w:rsid w:val="0000172F"/>
    <w:rsid w:val="0000686A"/>
    <w:rsid w:val="000118CE"/>
    <w:rsid w:val="0001497B"/>
    <w:rsid w:val="00020AA6"/>
    <w:rsid w:val="0002251A"/>
    <w:rsid w:val="00033A07"/>
    <w:rsid w:val="00035501"/>
    <w:rsid w:val="00041666"/>
    <w:rsid w:val="00047BCE"/>
    <w:rsid w:val="00056A53"/>
    <w:rsid w:val="00060688"/>
    <w:rsid w:val="000622B6"/>
    <w:rsid w:val="00087217"/>
    <w:rsid w:val="00087AFD"/>
    <w:rsid w:val="00090F84"/>
    <w:rsid w:val="00095E26"/>
    <w:rsid w:val="000A6096"/>
    <w:rsid w:val="000B07B4"/>
    <w:rsid w:val="000B422C"/>
    <w:rsid w:val="000C1674"/>
    <w:rsid w:val="000C657D"/>
    <w:rsid w:val="000C6F1C"/>
    <w:rsid w:val="000D59BE"/>
    <w:rsid w:val="000F15CE"/>
    <w:rsid w:val="000F732C"/>
    <w:rsid w:val="001040CC"/>
    <w:rsid w:val="00115A10"/>
    <w:rsid w:val="00120CA3"/>
    <w:rsid w:val="001246A8"/>
    <w:rsid w:val="001366F4"/>
    <w:rsid w:val="00141D7A"/>
    <w:rsid w:val="001A6CEF"/>
    <w:rsid w:val="001B294D"/>
    <w:rsid w:val="001B3C9B"/>
    <w:rsid w:val="001B6335"/>
    <w:rsid w:val="001D066C"/>
    <w:rsid w:val="001D1C11"/>
    <w:rsid w:val="001D1CB0"/>
    <w:rsid w:val="001D1D7F"/>
    <w:rsid w:val="001D2528"/>
    <w:rsid w:val="0020447B"/>
    <w:rsid w:val="00210C9C"/>
    <w:rsid w:val="002278D3"/>
    <w:rsid w:val="00240ACE"/>
    <w:rsid w:val="002419BF"/>
    <w:rsid w:val="00272A40"/>
    <w:rsid w:val="0027391F"/>
    <w:rsid w:val="00292DBE"/>
    <w:rsid w:val="002934DA"/>
    <w:rsid w:val="002B2038"/>
    <w:rsid w:val="002C2C89"/>
    <w:rsid w:val="002D5C9F"/>
    <w:rsid w:val="002E1E13"/>
    <w:rsid w:val="002E7806"/>
    <w:rsid w:val="002F3555"/>
    <w:rsid w:val="002F48B6"/>
    <w:rsid w:val="002F786B"/>
    <w:rsid w:val="002F7BCD"/>
    <w:rsid w:val="0030482B"/>
    <w:rsid w:val="003447BF"/>
    <w:rsid w:val="00352DE2"/>
    <w:rsid w:val="00365067"/>
    <w:rsid w:val="00375015"/>
    <w:rsid w:val="00376FEB"/>
    <w:rsid w:val="0038219E"/>
    <w:rsid w:val="00397869"/>
    <w:rsid w:val="003C1C24"/>
    <w:rsid w:val="003C3296"/>
    <w:rsid w:val="003C565D"/>
    <w:rsid w:val="003D5F0C"/>
    <w:rsid w:val="003E15B3"/>
    <w:rsid w:val="003E64A2"/>
    <w:rsid w:val="003F79AB"/>
    <w:rsid w:val="004046D1"/>
    <w:rsid w:val="00405C0F"/>
    <w:rsid w:val="00406C6E"/>
    <w:rsid w:val="00413A6F"/>
    <w:rsid w:val="00423164"/>
    <w:rsid w:val="0042762A"/>
    <w:rsid w:val="00433CE0"/>
    <w:rsid w:val="00434757"/>
    <w:rsid w:val="0044384B"/>
    <w:rsid w:val="00456D3A"/>
    <w:rsid w:val="00474248"/>
    <w:rsid w:val="00483978"/>
    <w:rsid w:val="0049374E"/>
    <w:rsid w:val="0049539B"/>
    <w:rsid w:val="00495E4C"/>
    <w:rsid w:val="004A5CC8"/>
    <w:rsid w:val="004C0796"/>
    <w:rsid w:val="004C1839"/>
    <w:rsid w:val="004C26BC"/>
    <w:rsid w:val="004E35A8"/>
    <w:rsid w:val="00500140"/>
    <w:rsid w:val="00532E3D"/>
    <w:rsid w:val="005357B1"/>
    <w:rsid w:val="0054466C"/>
    <w:rsid w:val="00545F35"/>
    <w:rsid w:val="00554359"/>
    <w:rsid w:val="00564618"/>
    <w:rsid w:val="00565A4A"/>
    <w:rsid w:val="00565BC5"/>
    <w:rsid w:val="00570835"/>
    <w:rsid w:val="0057194E"/>
    <w:rsid w:val="00572FB3"/>
    <w:rsid w:val="00573FFF"/>
    <w:rsid w:val="00584EEB"/>
    <w:rsid w:val="00590BEC"/>
    <w:rsid w:val="005A14BD"/>
    <w:rsid w:val="005A3961"/>
    <w:rsid w:val="005A6734"/>
    <w:rsid w:val="005A724E"/>
    <w:rsid w:val="005B0382"/>
    <w:rsid w:val="005B2A5E"/>
    <w:rsid w:val="005C44DD"/>
    <w:rsid w:val="005C7ABA"/>
    <w:rsid w:val="005E3381"/>
    <w:rsid w:val="005E48CC"/>
    <w:rsid w:val="005F2B6B"/>
    <w:rsid w:val="006151A0"/>
    <w:rsid w:val="00620942"/>
    <w:rsid w:val="006249E1"/>
    <w:rsid w:val="0063491B"/>
    <w:rsid w:val="00635FE6"/>
    <w:rsid w:val="006422E8"/>
    <w:rsid w:val="00654980"/>
    <w:rsid w:val="00660CC0"/>
    <w:rsid w:val="006775F7"/>
    <w:rsid w:val="00682B0F"/>
    <w:rsid w:val="0068639F"/>
    <w:rsid w:val="006A42D0"/>
    <w:rsid w:val="006A552D"/>
    <w:rsid w:val="006D41B0"/>
    <w:rsid w:val="006D5017"/>
    <w:rsid w:val="006D5932"/>
    <w:rsid w:val="006E70A5"/>
    <w:rsid w:val="006E7895"/>
    <w:rsid w:val="00703BA2"/>
    <w:rsid w:val="00710B69"/>
    <w:rsid w:val="00712F5C"/>
    <w:rsid w:val="007301F5"/>
    <w:rsid w:val="007374F3"/>
    <w:rsid w:val="0075367C"/>
    <w:rsid w:val="00771944"/>
    <w:rsid w:val="00774558"/>
    <w:rsid w:val="007C2723"/>
    <w:rsid w:val="007C31D1"/>
    <w:rsid w:val="007C4BC8"/>
    <w:rsid w:val="007C7E6D"/>
    <w:rsid w:val="007F42A2"/>
    <w:rsid w:val="007F44FB"/>
    <w:rsid w:val="008075AB"/>
    <w:rsid w:val="00823EF1"/>
    <w:rsid w:val="008313AD"/>
    <w:rsid w:val="008414BA"/>
    <w:rsid w:val="0084209D"/>
    <w:rsid w:val="0084648E"/>
    <w:rsid w:val="0086305C"/>
    <w:rsid w:val="0086646D"/>
    <w:rsid w:val="0087325C"/>
    <w:rsid w:val="008743B5"/>
    <w:rsid w:val="00883DD5"/>
    <w:rsid w:val="00886993"/>
    <w:rsid w:val="00892044"/>
    <w:rsid w:val="008B160F"/>
    <w:rsid w:val="008C1E08"/>
    <w:rsid w:val="008D38B5"/>
    <w:rsid w:val="008D54AC"/>
    <w:rsid w:val="008D59AB"/>
    <w:rsid w:val="00912E79"/>
    <w:rsid w:val="009259CB"/>
    <w:rsid w:val="00926422"/>
    <w:rsid w:val="0092679E"/>
    <w:rsid w:val="00935C4F"/>
    <w:rsid w:val="009537B4"/>
    <w:rsid w:val="00955DA8"/>
    <w:rsid w:val="00967963"/>
    <w:rsid w:val="009728A1"/>
    <w:rsid w:val="009738D5"/>
    <w:rsid w:val="0097485C"/>
    <w:rsid w:val="00980E8F"/>
    <w:rsid w:val="009816E2"/>
    <w:rsid w:val="009B089F"/>
    <w:rsid w:val="009C022E"/>
    <w:rsid w:val="009C0813"/>
    <w:rsid w:val="009D26DF"/>
    <w:rsid w:val="009D70AE"/>
    <w:rsid w:val="009E1E30"/>
    <w:rsid w:val="009E58FD"/>
    <w:rsid w:val="009F2D19"/>
    <w:rsid w:val="009F36BF"/>
    <w:rsid w:val="009F746B"/>
    <w:rsid w:val="00A17ACB"/>
    <w:rsid w:val="00A21E0A"/>
    <w:rsid w:val="00A314F1"/>
    <w:rsid w:val="00A67DDC"/>
    <w:rsid w:val="00A71B21"/>
    <w:rsid w:val="00A73E23"/>
    <w:rsid w:val="00A75051"/>
    <w:rsid w:val="00AB2AF3"/>
    <w:rsid w:val="00AB679F"/>
    <w:rsid w:val="00AC5148"/>
    <w:rsid w:val="00AC7132"/>
    <w:rsid w:val="00AE4686"/>
    <w:rsid w:val="00AF330F"/>
    <w:rsid w:val="00B00F97"/>
    <w:rsid w:val="00B11E18"/>
    <w:rsid w:val="00B169B0"/>
    <w:rsid w:val="00B16ACE"/>
    <w:rsid w:val="00B16E89"/>
    <w:rsid w:val="00B36E7B"/>
    <w:rsid w:val="00B37D9E"/>
    <w:rsid w:val="00B40D99"/>
    <w:rsid w:val="00B41739"/>
    <w:rsid w:val="00B449D0"/>
    <w:rsid w:val="00B45F68"/>
    <w:rsid w:val="00B5187A"/>
    <w:rsid w:val="00B56B74"/>
    <w:rsid w:val="00B6096F"/>
    <w:rsid w:val="00B615E7"/>
    <w:rsid w:val="00B72507"/>
    <w:rsid w:val="00B7365D"/>
    <w:rsid w:val="00B77154"/>
    <w:rsid w:val="00B9642E"/>
    <w:rsid w:val="00BA7378"/>
    <w:rsid w:val="00BC02D5"/>
    <w:rsid w:val="00BC10F3"/>
    <w:rsid w:val="00BD04B2"/>
    <w:rsid w:val="00BD453D"/>
    <w:rsid w:val="00BD45A9"/>
    <w:rsid w:val="00BE13D0"/>
    <w:rsid w:val="00BF1BB6"/>
    <w:rsid w:val="00C1606E"/>
    <w:rsid w:val="00C224B8"/>
    <w:rsid w:val="00C304F5"/>
    <w:rsid w:val="00C31330"/>
    <w:rsid w:val="00C46383"/>
    <w:rsid w:val="00C4678D"/>
    <w:rsid w:val="00C9304E"/>
    <w:rsid w:val="00C97E55"/>
    <w:rsid w:val="00CA63D3"/>
    <w:rsid w:val="00CB1E02"/>
    <w:rsid w:val="00CB1E79"/>
    <w:rsid w:val="00CD38EE"/>
    <w:rsid w:val="00CE3FEB"/>
    <w:rsid w:val="00D049D8"/>
    <w:rsid w:val="00D15796"/>
    <w:rsid w:val="00D17488"/>
    <w:rsid w:val="00D2592D"/>
    <w:rsid w:val="00D4760A"/>
    <w:rsid w:val="00D72EC6"/>
    <w:rsid w:val="00D77E6A"/>
    <w:rsid w:val="00D80CF7"/>
    <w:rsid w:val="00D92AB0"/>
    <w:rsid w:val="00DA6064"/>
    <w:rsid w:val="00DA782B"/>
    <w:rsid w:val="00DB1A00"/>
    <w:rsid w:val="00DC305F"/>
    <w:rsid w:val="00DC3794"/>
    <w:rsid w:val="00DF06A4"/>
    <w:rsid w:val="00DF6C38"/>
    <w:rsid w:val="00E0727E"/>
    <w:rsid w:val="00E14422"/>
    <w:rsid w:val="00E169F7"/>
    <w:rsid w:val="00E16BB5"/>
    <w:rsid w:val="00E17A5C"/>
    <w:rsid w:val="00E21A25"/>
    <w:rsid w:val="00E3581D"/>
    <w:rsid w:val="00E365FE"/>
    <w:rsid w:val="00E4450E"/>
    <w:rsid w:val="00E44A6E"/>
    <w:rsid w:val="00E520F8"/>
    <w:rsid w:val="00E537E4"/>
    <w:rsid w:val="00E54880"/>
    <w:rsid w:val="00E61F22"/>
    <w:rsid w:val="00E74A23"/>
    <w:rsid w:val="00E87984"/>
    <w:rsid w:val="00EB4E39"/>
    <w:rsid w:val="00EB6ABA"/>
    <w:rsid w:val="00EC2A35"/>
    <w:rsid w:val="00ED0384"/>
    <w:rsid w:val="00EF1E25"/>
    <w:rsid w:val="00F029FC"/>
    <w:rsid w:val="00F1097F"/>
    <w:rsid w:val="00F169E9"/>
    <w:rsid w:val="00F3080B"/>
    <w:rsid w:val="00F43A8B"/>
    <w:rsid w:val="00F43F80"/>
    <w:rsid w:val="00F452E8"/>
    <w:rsid w:val="00F50DEB"/>
    <w:rsid w:val="00F53759"/>
    <w:rsid w:val="00F55ECA"/>
    <w:rsid w:val="00F65466"/>
    <w:rsid w:val="00F7013E"/>
    <w:rsid w:val="00F7516E"/>
    <w:rsid w:val="00F77673"/>
    <w:rsid w:val="00F859A2"/>
    <w:rsid w:val="00F9207B"/>
    <w:rsid w:val="00F95578"/>
    <w:rsid w:val="00FA037C"/>
    <w:rsid w:val="00FA56B2"/>
    <w:rsid w:val="00FB1430"/>
    <w:rsid w:val="00FB19A6"/>
    <w:rsid w:val="00FB3665"/>
    <w:rsid w:val="00FB4FFB"/>
    <w:rsid w:val="00FD33BC"/>
    <w:rsid w:val="00FE15DB"/>
    <w:rsid w:val="00FF2307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1507C"/>
  <w15:chartTrackingRefBased/>
  <w15:docId w15:val="{0EA33C50-01F3-4DDD-B9CA-75BA0AE4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3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5E3381"/>
    <w:pPr>
      <w:spacing w:after="0" w:line="240" w:lineRule="auto"/>
    </w:pPr>
  </w:style>
  <w:style w:type="character" w:customStyle="1" w:styleId="a4">
    <w:name w:val="Без интервала Знак"/>
    <w:link w:val="a3"/>
    <w:rsid w:val="005E3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1199</Words>
  <Characters>6838</Characters>
  <Application>Microsoft Office Word</Application>
  <DocSecurity>0</DocSecurity>
  <Lines>56</Lines>
  <Paragraphs>16</Paragraphs>
  <ScaleCrop>false</ScaleCrop>
  <Company/>
  <LinksUpToDate>false</LinksUpToDate>
  <CharactersWithSpaces>8021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2018-08-10T08:27:00Z</dcterms:created>
  <dcterms:modified xsi:type="dcterms:W3CDTF">2018-08-10T09:22:00Z</dcterms:modified>
</cp:coreProperties>
</file>